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23" w:rsidRDefault="00D0166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工会物资管理制度</w:t>
      </w:r>
    </w:p>
    <w:p w:rsidR="00AC3623" w:rsidRDefault="00AC362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C3623" w:rsidRDefault="00D0166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一、总则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为规范工会物资的管理，合理利用物资资源，提高工会物资的使用效益和管理水平，防止工会资产、物资的流失，加强保管人员与使用人员的工作责任心，明确落实经济责任，特制定本制度。</w:t>
      </w:r>
    </w:p>
    <w:p w:rsidR="00AC3623" w:rsidRDefault="00D0166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二、物资管理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制定和实施物资管理的制度，监督和指导物资的</w:t>
      </w:r>
      <w:r>
        <w:rPr>
          <w:rFonts w:ascii="仿宋_GB2312" w:eastAsia="仿宋_GB2312" w:hint="eastAsia"/>
          <w:sz w:val="32"/>
          <w:szCs w:val="32"/>
        </w:rPr>
        <w:t>管理、</w:t>
      </w:r>
      <w:r>
        <w:rPr>
          <w:rFonts w:ascii="仿宋_GB2312" w:eastAsia="仿宋_GB2312"/>
          <w:sz w:val="32"/>
          <w:szCs w:val="32"/>
        </w:rPr>
        <w:t>采购、存储、领用、使用等工作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物资管理</w:t>
      </w:r>
      <w:r>
        <w:rPr>
          <w:rFonts w:ascii="仿宋_GB2312" w:eastAsia="仿宋_GB2312" w:hint="eastAsia"/>
          <w:sz w:val="32"/>
          <w:szCs w:val="32"/>
        </w:rPr>
        <w:t>人员应由科室</w:t>
      </w:r>
      <w:r>
        <w:rPr>
          <w:rFonts w:ascii="仿宋_GB2312" w:eastAsia="仿宋_GB2312"/>
          <w:sz w:val="32"/>
          <w:szCs w:val="32"/>
        </w:rPr>
        <w:t>人员组成，负责统筹、协调和监督物资管理工作。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物资管理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应建立管理台账，记录物资的数量、价值、使用情况等相关信息。</w:t>
      </w:r>
    </w:p>
    <w:p w:rsidR="00AC3623" w:rsidRDefault="00D0166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三、物资采购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物资的采购应按照国家有关法律法规和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兰州市第一人民医院工会委员会物资采购管理办法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的规定进行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负责组织制定工会物资采购计划，并按照</w:t>
      </w:r>
      <w:r>
        <w:rPr>
          <w:rFonts w:ascii="仿宋_GB2312" w:eastAsia="仿宋_GB2312" w:hint="eastAsia"/>
          <w:sz w:val="32"/>
          <w:szCs w:val="32"/>
        </w:rPr>
        <w:t>物资采购</w:t>
      </w:r>
      <w:r>
        <w:rPr>
          <w:rFonts w:ascii="仿宋_GB2312" w:eastAsia="仿宋_GB2312"/>
          <w:sz w:val="32"/>
          <w:szCs w:val="32"/>
        </w:rPr>
        <w:t>程序进行招标或</w:t>
      </w:r>
      <w:r>
        <w:rPr>
          <w:rFonts w:ascii="仿宋_GB2312" w:eastAsia="仿宋_GB2312" w:hint="eastAsia"/>
          <w:sz w:val="32"/>
          <w:szCs w:val="32"/>
        </w:rPr>
        <w:t>竞价</w:t>
      </w:r>
      <w:r>
        <w:rPr>
          <w:rFonts w:ascii="仿宋_GB2312" w:eastAsia="仿宋_GB2312"/>
          <w:sz w:val="32"/>
          <w:szCs w:val="32"/>
        </w:rPr>
        <w:t>协商采购。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物资应按照经济、适用、实用的原则选购，采购</w:t>
      </w:r>
      <w:r>
        <w:rPr>
          <w:rFonts w:ascii="仿宋_GB2312" w:eastAsia="仿宋_GB2312" w:hint="eastAsia"/>
          <w:sz w:val="32"/>
          <w:szCs w:val="32"/>
        </w:rPr>
        <w:t>应充分市场调研，</w:t>
      </w:r>
      <w:r>
        <w:rPr>
          <w:rFonts w:ascii="仿宋_GB2312" w:eastAsia="仿宋_GB2312"/>
          <w:sz w:val="32"/>
          <w:szCs w:val="32"/>
        </w:rPr>
        <w:t>单价具有市场合理性和竞争力。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物资采购的决策权由工会主席或工会委员会讨论决定。</w:t>
      </w:r>
    </w:p>
    <w:p w:rsidR="00AC3623" w:rsidRDefault="00D0166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四、物资收储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物资按规定的程序入库，并建立相应的档案记录。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物资管理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应建立科学、合理的存储方法和标准，确保物资的安全、干燥、通风和防火。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入库的物资都应按照品种、数量、价</w:t>
      </w:r>
      <w:r>
        <w:rPr>
          <w:rFonts w:ascii="仿宋_GB2312" w:eastAsia="仿宋_GB2312"/>
          <w:sz w:val="32"/>
          <w:szCs w:val="32"/>
        </w:rPr>
        <w:t>格等信息进行登记和核对，并制定相应的存货清单。</w:t>
      </w:r>
    </w:p>
    <w:p w:rsidR="00AC3623" w:rsidRDefault="00D0166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五、物资领用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物资领用应按照工会相关制度进行申请和批准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物资管理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负责审核和审批物资的领用申请，必要时可以进一步核实。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物资领用人员应按照规定的程序和数量领用物资，并签字确认。若需要变更领用物资的用途或数量，应提出申请并经物资管理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批准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物资管理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应建立并维护领用物资登记簿，记录领用物资的品种、数量、领用人等相关信息。</w:t>
      </w:r>
    </w:p>
    <w:p w:rsidR="00AC3623" w:rsidRDefault="00D0166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六、物资使用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物资的使用应严格按照规定的用途和程序进行。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物资使用</w:t>
      </w:r>
      <w:r>
        <w:rPr>
          <w:rFonts w:ascii="仿宋_GB2312" w:eastAsia="仿宋_GB2312" w:hint="eastAsia"/>
          <w:sz w:val="32"/>
          <w:szCs w:val="32"/>
        </w:rPr>
        <w:t>科室</w:t>
      </w:r>
      <w:r>
        <w:rPr>
          <w:rFonts w:ascii="仿宋_GB2312" w:eastAsia="仿宋_GB2312"/>
          <w:sz w:val="32"/>
          <w:szCs w:val="32"/>
        </w:rPr>
        <w:t>应妥善保管和维护物资。</w:t>
      </w:r>
    </w:p>
    <w:p w:rsidR="00AC3623" w:rsidRDefault="00D016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物资使用</w:t>
      </w:r>
      <w:r>
        <w:rPr>
          <w:rFonts w:ascii="仿宋_GB2312" w:eastAsia="仿宋_GB2312" w:hint="eastAsia"/>
          <w:sz w:val="32"/>
          <w:szCs w:val="32"/>
        </w:rPr>
        <w:t>科室</w:t>
      </w:r>
      <w:r>
        <w:rPr>
          <w:rFonts w:ascii="仿宋_GB2312" w:eastAsia="仿宋_GB2312"/>
          <w:sz w:val="32"/>
          <w:szCs w:val="32"/>
        </w:rPr>
        <w:t>在使用完物资后，应按规定的程序进行清点、检查和归还。</w:t>
      </w:r>
    </w:p>
    <w:p w:rsidR="00AC3623" w:rsidRDefault="00036F9A" w:rsidP="00036F9A">
      <w:pPr>
        <w:ind w:firstLineChars="1950" w:firstLine="6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院工会</w:t>
      </w:r>
    </w:p>
    <w:p w:rsidR="00036F9A" w:rsidRDefault="00036F9A" w:rsidP="00036F9A">
      <w:pPr>
        <w:ind w:firstLineChars="1750" w:firstLine="56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年6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36F9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66C" w:rsidRDefault="00D0166C" w:rsidP="00036F9A">
      <w:r>
        <w:separator/>
      </w:r>
    </w:p>
  </w:endnote>
  <w:endnote w:type="continuationSeparator" w:id="0">
    <w:p w:rsidR="00D0166C" w:rsidRDefault="00D0166C" w:rsidP="0003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66C" w:rsidRDefault="00D0166C" w:rsidP="00036F9A">
      <w:r>
        <w:separator/>
      </w:r>
    </w:p>
  </w:footnote>
  <w:footnote w:type="continuationSeparator" w:id="0">
    <w:p w:rsidR="00D0166C" w:rsidRDefault="00D0166C" w:rsidP="0003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3YWE4OWZkMjFjY2NmNjg5ZmE3YTU3NzYzMTZjNTEifQ=="/>
  </w:docVars>
  <w:rsids>
    <w:rsidRoot w:val="007A63A3"/>
    <w:rsid w:val="00036F9A"/>
    <w:rsid w:val="000727E9"/>
    <w:rsid w:val="0011225C"/>
    <w:rsid w:val="0018588D"/>
    <w:rsid w:val="002F08A9"/>
    <w:rsid w:val="003976C2"/>
    <w:rsid w:val="003E47A6"/>
    <w:rsid w:val="006C3C0A"/>
    <w:rsid w:val="007A63A3"/>
    <w:rsid w:val="00804C9C"/>
    <w:rsid w:val="00A40AE4"/>
    <w:rsid w:val="00A8236F"/>
    <w:rsid w:val="00AC3623"/>
    <w:rsid w:val="00D0166C"/>
    <w:rsid w:val="00D34ED7"/>
    <w:rsid w:val="00EA4981"/>
    <w:rsid w:val="00F2420D"/>
    <w:rsid w:val="00F966F7"/>
    <w:rsid w:val="20C715F0"/>
    <w:rsid w:val="66A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9498"/>
  <w15:docId w15:val="{E5F114BB-5F2E-47D0-BA8A-15926E7B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张琼</dc:creator>
  <cp:lastModifiedBy>张琼</cp:lastModifiedBy>
  <cp:revision>5</cp:revision>
  <dcterms:created xsi:type="dcterms:W3CDTF">2024-03-27T06:49:00Z</dcterms:created>
  <dcterms:modified xsi:type="dcterms:W3CDTF">2024-06-17T07:40:00Z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1C00F99F6CCD41C5BA34126E4905980C_12</vt:lpwstr>
  </property>
</Properties>
</file>